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520" w:lineRule="exact"/>
        <w:jc w:val="both"/>
        <w:rPr>
          <w:rFonts w:hint="eastAsia" w:ascii="黑体" w:eastAsia="黑体"/>
          <w:sz w:val="48"/>
          <w:szCs w:val="48"/>
        </w:rPr>
      </w:pPr>
      <w:r>
        <w:rPr>
          <w:rFonts w:hint="eastAsia" w:ascii="黑体" w:eastAsia="黑体"/>
          <w:sz w:val="48"/>
          <w:szCs w:val="48"/>
          <w:lang w:val="en-US" w:eastAsia="zh-CN"/>
        </w:rPr>
        <w:t xml:space="preserve">         </w:t>
      </w:r>
      <w:r>
        <w:rPr>
          <w:rFonts w:hint="eastAsia" w:ascii="黑体" w:eastAsia="黑体"/>
          <w:sz w:val="48"/>
          <w:szCs w:val="48"/>
        </w:rPr>
        <w:t>传媒学院班子述职报告</w:t>
      </w:r>
    </w:p>
    <w:p>
      <w:pPr>
        <w:spacing w:line="520" w:lineRule="exact"/>
        <w:ind w:firstLine="480" w:firstLineChars="200"/>
        <w:rPr>
          <w:rFonts w:hint="eastAsia"/>
          <w:sz w:val="24"/>
        </w:rPr>
      </w:pPr>
    </w:p>
    <w:p>
      <w:pPr>
        <w:keepNext w:val="0"/>
        <w:keepLines w:val="0"/>
        <w:pageBreakBefore w:val="0"/>
        <w:widowControl/>
        <w:kinsoku/>
        <w:wordWrap/>
        <w:overflowPunct/>
        <w:topLinePunct w:val="0"/>
        <w:autoSpaceDE/>
        <w:autoSpaceDN/>
        <w:bidi w:val="0"/>
        <w:adjustRightInd/>
        <w:spacing w:line="500" w:lineRule="exact"/>
        <w:ind w:right="0" w:rightChars="0" w:firstLine="60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传媒学院在校党委和行政班子的正确领导下，在全院师生员工的共同努力下，积极推进学院建设，呈现出良好发展态势，较好地完成各项工作。下面述职如下：</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b/>
          <w:bCs/>
          <w:sz w:val="32"/>
          <w:szCs w:val="32"/>
          <w:lang w:val="en-US"/>
        </w:rPr>
      </w:pPr>
      <w:r>
        <w:rPr>
          <w:rFonts w:hint="eastAsia" w:ascii="仿宋" w:hAnsi="仿宋" w:eastAsia="仿宋" w:cs="仿宋"/>
          <w:sz w:val="32"/>
          <w:szCs w:val="32"/>
        </w:rPr>
        <w:t xml:space="preserve">    </w:t>
      </w:r>
      <w:r>
        <w:rPr>
          <w:rFonts w:hint="eastAsia" w:ascii="仿宋" w:hAnsi="仿宋" w:eastAsia="仿宋" w:cs="仿宋"/>
          <w:b/>
          <w:bCs/>
          <w:sz w:val="32"/>
          <w:szCs w:val="32"/>
          <w:lang w:val="en-US" w:eastAsia="zh-CN"/>
        </w:rPr>
        <w:t xml:space="preserve"> </w:t>
      </w:r>
      <w:r>
        <w:rPr>
          <w:rFonts w:hint="eastAsia" w:ascii="黑体" w:hAnsi="黑体" w:eastAsia="黑体" w:cs="黑体"/>
          <w:b w:val="0"/>
          <w:bCs w:val="0"/>
          <w:sz w:val="32"/>
          <w:szCs w:val="32"/>
          <w:lang w:val="en-US" w:eastAsia="zh-CN"/>
        </w:rPr>
        <w:t>一、扎实推进党建和思想政治教育，促进学院和谐发展</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spacing w:val="0"/>
          <w:kern w:val="2"/>
          <w:position w:val="0"/>
          <w:sz w:val="32"/>
          <w:szCs w:val="32"/>
          <w:vertAlign w:val="baseline"/>
          <w:lang w:val="en-US" w:eastAsia="zh-CN" w:bidi="ar-SA"/>
        </w:rPr>
        <w:t xml:space="preserve">  </w:t>
      </w:r>
      <w:r>
        <w:rPr>
          <w:rFonts w:hint="eastAsia" w:ascii="仿宋" w:hAnsi="仿宋" w:eastAsia="仿宋" w:cs="仿宋"/>
          <w:color w:val="auto"/>
          <w:sz w:val="32"/>
          <w:szCs w:val="32"/>
          <w:lang w:val="en-US" w:eastAsia="zh-CN"/>
        </w:rPr>
        <w:t xml:space="preserve">  加强思想政治教育。学院认真学习习近平总书记系列讲话精神、学习党的“两会”精神、十八届四中、五中全会精神等；落实“三会一课”、加强党的基层组织建设。建立学生公寓党支部，健全支部工作制度，发挥学生党员在公寓的先锋模范作用；积极探索党员发展工作，实施学生党员发展答辩制、承诺制及预备党员转正答辩制，严把党员质量关，发展学生党员20名，转正19人；党校工作严把学员选拔、集体备课等“六关”。在2015年上半年结业考试取得骄人成绩：通过率达到100%，其中80分以上29人，优秀率为48.3%。共培训入党积极分子105名；加强毕业生党员教育学习。</w:t>
      </w:r>
      <w:r>
        <w:rPr>
          <w:rFonts w:hint="default" w:ascii="仿宋" w:hAnsi="仿宋" w:eastAsia="仿宋" w:cs="仿宋"/>
          <w:color w:val="auto"/>
          <w:sz w:val="32"/>
          <w:szCs w:val="32"/>
          <w:lang w:val="en-US" w:eastAsia="zh-CN"/>
        </w:rPr>
        <w:t>以“感恩母校情 共筑中国梦”为主题开展</w:t>
      </w:r>
      <w:r>
        <w:rPr>
          <w:rFonts w:hint="eastAsia" w:ascii="仿宋" w:hAnsi="仿宋" w:eastAsia="仿宋" w:cs="仿宋"/>
          <w:color w:val="auto"/>
          <w:sz w:val="32"/>
          <w:szCs w:val="32"/>
          <w:lang w:val="en-US" w:eastAsia="zh-CN"/>
        </w:rPr>
        <w:t>党员</w:t>
      </w:r>
      <w:r>
        <w:rPr>
          <w:rFonts w:hint="default" w:ascii="仿宋" w:hAnsi="仿宋" w:eastAsia="仿宋" w:cs="仿宋"/>
          <w:color w:val="auto"/>
          <w:sz w:val="32"/>
          <w:szCs w:val="32"/>
          <w:lang w:val="en-US" w:eastAsia="zh-CN"/>
        </w:rPr>
        <w:t>系列活动</w:t>
      </w:r>
      <w:r>
        <w:rPr>
          <w:rFonts w:hint="eastAsia" w:ascii="仿宋" w:hAnsi="仿宋" w:eastAsia="仿宋" w:cs="仿宋"/>
          <w:color w:val="auto"/>
          <w:sz w:val="32"/>
          <w:szCs w:val="32"/>
          <w:lang w:val="en-US" w:eastAsia="zh-CN"/>
        </w:rPr>
        <w:t>。积极开展在职党员进社区服务活动。建立与百华社区的交流服务的长效机制，</w:t>
      </w:r>
      <w:r>
        <w:rPr>
          <w:rFonts w:hint="default" w:ascii="仿宋" w:hAnsi="仿宋" w:eastAsia="仿宋" w:cs="仿宋"/>
          <w:color w:val="auto"/>
          <w:sz w:val="32"/>
          <w:szCs w:val="32"/>
          <w:lang w:val="en-US" w:eastAsia="zh-CN"/>
        </w:rPr>
        <w:t>确立“党建交流岗”</w:t>
      </w:r>
      <w:r>
        <w:rPr>
          <w:rFonts w:hint="eastAsia" w:ascii="仿宋" w:hAnsi="仿宋" w:eastAsia="仿宋" w:cs="仿宋"/>
          <w:color w:val="auto"/>
          <w:sz w:val="32"/>
          <w:szCs w:val="32"/>
          <w:lang w:val="en-US" w:eastAsia="zh-CN"/>
        </w:rPr>
        <w:t>等</w:t>
      </w:r>
      <w:r>
        <w:rPr>
          <w:rFonts w:hint="default" w:ascii="仿宋" w:hAnsi="仿宋" w:eastAsia="仿宋" w:cs="仿宋"/>
          <w:color w:val="auto"/>
          <w:sz w:val="32"/>
          <w:szCs w:val="32"/>
          <w:lang w:val="en-US" w:eastAsia="zh-CN"/>
        </w:rPr>
        <w:t>5个先锋岗</w:t>
      </w:r>
      <w:r>
        <w:rPr>
          <w:rFonts w:hint="eastAsia" w:ascii="仿宋" w:hAnsi="仿宋" w:eastAsia="仿宋" w:cs="仿宋"/>
          <w:color w:val="auto"/>
          <w:sz w:val="32"/>
          <w:szCs w:val="32"/>
          <w:lang w:val="en-US" w:eastAsia="zh-CN"/>
        </w:rPr>
        <w:t>，全体教工党员去百华社区与社区党支部共同开展学习交流活动，党总支主要负责同志给两支部党员上了一堂学习《准则》、《条例》的党课，共同重温入党誓词。</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深入推进“三严三实”专题教育活动，切实加强领导班子建设</w:t>
      </w:r>
      <w:r>
        <w:rPr>
          <w:rFonts w:hint="eastAsia" w:ascii="仿宋" w:hAnsi="仿宋" w:eastAsia="仿宋" w:cs="仿宋"/>
          <w:sz w:val="32"/>
          <w:szCs w:val="32"/>
          <w:lang w:val="en-US" w:eastAsia="zh-CN"/>
        </w:rPr>
        <w:t xml:space="preserve">    </w:t>
      </w:r>
    </w:p>
    <w:p>
      <w:pPr>
        <w:keepNext w:val="0"/>
        <w:keepLines w:val="0"/>
        <w:pageBreakBefore w:val="0"/>
        <w:widowControl/>
        <w:kinsoku/>
        <w:wordWrap/>
        <w:overflowPunct/>
        <w:topLinePunct w:val="0"/>
        <w:autoSpaceDE/>
        <w:autoSpaceDN/>
        <w:bidi w:val="0"/>
        <w:adjustRightInd/>
        <w:spacing w:line="500" w:lineRule="exact"/>
        <w:ind w:right="0" w:rightChars="0" w:firstLine="60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lang w:val="en-US" w:eastAsia="zh-CN"/>
        </w:rPr>
        <w:t>认真履行职责，</w:t>
      </w:r>
      <w:r>
        <w:rPr>
          <w:rFonts w:hint="eastAsia" w:ascii="仿宋" w:hAnsi="仿宋" w:eastAsia="仿宋" w:cs="仿宋"/>
          <w:color w:val="auto"/>
          <w:sz w:val="32"/>
          <w:szCs w:val="32"/>
        </w:rPr>
        <w:t>将开展“三严三实”专题教育作为首要政治任务来抓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结合实际，</w:t>
      </w:r>
      <w:r>
        <w:rPr>
          <w:rFonts w:hint="eastAsia" w:ascii="仿宋" w:hAnsi="仿宋" w:eastAsia="仿宋" w:cs="仿宋"/>
          <w:color w:val="auto"/>
          <w:sz w:val="32"/>
          <w:szCs w:val="32"/>
        </w:rPr>
        <w:t>科学设计专题学习研讨方案，聚焦“严以修身、严以用权、严以律己”</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rPr>
        <w:t>个专题，抓实</w:t>
      </w:r>
      <w:r>
        <w:rPr>
          <w:rFonts w:hint="eastAsia" w:ascii="仿宋" w:hAnsi="仿宋" w:eastAsia="仿宋" w:cs="仿宋"/>
          <w:color w:val="auto"/>
          <w:sz w:val="32"/>
          <w:szCs w:val="32"/>
          <w:lang w:val="en-US" w:eastAsia="zh-CN"/>
        </w:rPr>
        <w:t>各项工作</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开展2次分别以党章、《准则》《条例》为主题的专题</w:t>
      </w:r>
      <w:r>
        <w:rPr>
          <w:rFonts w:hint="eastAsia" w:ascii="仿宋" w:hAnsi="仿宋" w:eastAsia="仿宋" w:cs="仿宋"/>
          <w:b w:val="0"/>
          <w:i w:val="0"/>
          <w:caps w:val="0"/>
          <w:color w:val="auto"/>
          <w:spacing w:val="0"/>
          <w:sz w:val="32"/>
          <w:szCs w:val="32"/>
          <w:shd w:val="clear" w:color="auto" w:fill="FFFFFF"/>
        </w:rPr>
        <w:t>党课</w:t>
      </w:r>
      <w:r>
        <w:rPr>
          <w:rFonts w:hint="eastAsia" w:ascii="仿宋" w:hAnsi="仿宋" w:eastAsia="仿宋" w:cs="仿宋"/>
          <w:b w:val="0"/>
          <w:i w:val="0"/>
          <w:caps w:val="0"/>
          <w:color w:val="auto"/>
          <w:spacing w:val="0"/>
          <w:sz w:val="32"/>
          <w:szCs w:val="32"/>
          <w:shd w:val="clear" w:color="auto" w:fill="FFFFFF"/>
          <w:lang w:val="en-US" w:eastAsia="zh-CN"/>
        </w:rPr>
        <w:t>学习，科级以上干部</w:t>
      </w:r>
      <w:r>
        <w:rPr>
          <w:rFonts w:hint="eastAsia" w:ascii="仿宋" w:hAnsi="仿宋" w:eastAsia="仿宋" w:cs="仿宋"/>
          <w:b w:val="0"/>
          <w:bCs/>
          <w:color w:val="auto"/>
          <w:sz w:val="32"/>
          <w:szCs w:val="32"/>
          <w:lang w:val="en-US" w:eastAsia="zh-CN"/>
        </w:rPr>
        <w:t>开展</w:t>
      </w:r>
      <w:r>
        <w:rPr>
          <w:rFonts w:hint="eastAsia" w:ascii="仿宋" w:hAnsi="仿宋" w:eastAsia="仿宋" w:cs="仿宋"/>
          <w:b w:val="0"/>
          <w:bCs/>
          <w:color w:val="auto"/>
          <w:sz w:val="32"/>
          <w:szCs w:val="32"/>
          <w:lang w:eastAsia="zh-CN"/>
        </w:rPr>
        <w:t>《党的好干部——沈浩》、</w:t>
      </w:r>
      <w:r>
        <w:rPr>
          <w:rFonts w:hint="eastAsia" w:ascii="仿宋" w:hAnsi="仿宋" w:eastAsia="仿宋" w:cs="仿宋"/>
          <w:b w:val="0"/>
          <w:bCs/>
          <w:color w:val="auto"/>
          <w:sz w:val="32"/>
          <w:szCs w:val="32"/>
        </w:rPr>
        <w:t>《作风建设永远在路上》</w:t>
      </w:r>
      <w:r>
        <w:rPr>
          <w:rFonts w:hint="eastAsia" w:ascii="仿宋" w:hAnsi="仿宋" w:eastAsia="仿宋" w:cs="仿宋"/>
          <w:b w:val="0"/>
          <w:bCs/>
          <w:color w:val="auto"/>
          <w:sz w:val="32"/>
          <w:szCs w:val="32"/>
          <w:lang w:val="en-US" w:eastAsia="zh-CN"/>
        </w:rPr>
        <w:t>等视频的学习，</w:t>
      </w:r>
      <w:r>
        <w:rPr>
          <w:rFonts w:hint="eastAsia" w:ascii="仿宋" w:hAnsi="仿宋" w:eastAsia="仿宋" w:cs="仿宋"/>
          <w:b w:val="0"/>
          <w:bCs/>
          <w:color w:val="auto"/>
          <w:sz w:val="32"/>
          <w:szCs w:val="32"/>
        </w:rPr>
        <w:t>研读《习近平关于党风廉政建设和反腐败斗争论述摘编》等书籍</w:t>
      </w:r>
      <w:r>
        <w:rPr>
          <w:rFonts w:hint="eastAsia" w:ascii="仿宋" w:hAnsi="仿宋" w:eastAsia="仿宋" w:cs="仿宋"/>
          <w:b w:val="0"/>
          <w:bCs/>
          <w:color w:val="auto"/>
          <w:sz w:val="32"/>
          <w:szCs w:val="32"/>
          <w:lang w:val="en-US" w:eastAsia="zh-CN"/>
        </w:rPr>
        <w:t>。</w:t>
      </w:r>
      <w:r>
        <w:rPr>
          <w:rFonts w:hint="eastAsia" w:ascii="仿宋" w:hAnsi="仿宋" w:eastAsia="仿宋" w:cs="仿宋"/>
          <w:b w:val="0"/>
          <w:i w:val="0"/>
          <w:caps w:val="0"/>
          <w:color w:val="auto"/>
          <w:spacing w:val="0"/>
          <w:sz w:val="32"/>
          <w:szCs w:val="32"/>
          <w:shd w:val="clear" w:color="auto" w:fill="FFFFFF"/>
          <w:lang w:val="zh-Hans" w:eastAsia="zh-CN"/>
        </w:rPr>
        <w:t>学院将</w:t>
      </w:r>
      <w:r>
        <w:rPr>
          <w:rFonts w:hint="eastAsia" w:ascii="仿宋" w:hAnsi="仿宋" w:eastAsia="仿宋" w:cs="仿宋"/>
          <w:b w:val="0"/>
          <w:i w:val="0"/>
          <w:caps w:val="0"/>
          <w:color w:val="auto"/>
          <w:spacing w:val="0"/>
          <w:sz w:val="32"/>
          <w:szCs w:val="32"/>
          <w:shd w:val="clear" w:color="auto" w:fill="FFFFFF"/>
          <w:lang w:val="zh-Hans" w:eastAsia="zh-Hans"/>
        </w:rPr>
        <w:t>“三严三实”专题教育</w:t>
      </w:r>
      <w:r>
        <w:rPr>
          <w:rFonts w:hint="eastAsia" w:ascii="仿宋" w:hAnsi="仿宋" w:eastAsia="仿宋" w:cs="仿宋"/>
          <w:b w:val="0"/>
          <w:i w:val="0"/>
          <w:caps w:val="0"/>
          <w:color w:val="auto"/>
          <w:spacing w:val="0"/>
          <w:sz w:val="32"/>
          <w:szCs w:val="32"/>
          <w:shd w:val="clear" w:color="auto" w:fill="FFFFFF"/>
          <w:lang w:val="zh-Hans" w:eastAsia="zh-CN"/>
        </w:rPr>
        <w:t>与学院重点工作结合</w:t>
      </w:r>
      <w:r>
        <w:rPr>
          <w:rFonts w:hint="eastAsia" w:ascii="仿宋" w:hAnsi="仿宋" w:eastAsia="仿宋" w:cs="仿宋"/>
          <w:b w:val="0"/>
          <w:i w:val="0"/>
          <w:caps w:val="0"/>
          <w:color w:val="auto"/>
          <w:spacing w:val="0"/>
          <w:sz w:val="32"/>
          <w:szCs w:val="32"/>
          <w:shd w:val="clear" w:color="auto" w:fill="FFFFFF"/>
          <w:lang w:val="zh-Hans" w:eastAsia="zh-Hans"/>
        </w:rPr>
        <w:t>，开展</w:t>
      </w:r>
      <w:r>
        <w:rPr>
          <w:rFonts w:hint="eastAsia" w:ascii="仿宋" w:hAnsi="仿宋" w:eastAsia="仿宋" w:cs="仿宋"/>
          <w:b w:val="0"/>
          <w:i w:val="0"/>
          <w:caps w:val="0"/>
          <w:color w:val="auto"/>
          <w:spacing w:val="0"/>
          <w:sz w:val="32"/>
          <w:szCs w:val="32"/>
          <w:shd w:val="clear" w:color="auto" w:fill="FFFFFF"/>
          <w:lang w:val="zh-Hans" w:eastAsia="zh-CN"/>
        </w:rPr>
        <w:t>好</w:t>
      </w:r>
      <w:r>
        <w:rPr>
          <w:rFonts w:hint="eastAsia" w:ascii="仿宋" w:hAnsi="仿宋" w:eastAsia="仿宋" w:cs="仿宋"/>
          <w:b w:val="0"/>
          <w:i w:val="0"/>
          <w:caps w:val="0"/>
          <w:color w:val="auto"/>
          <w:spacing w:val="0"/>
          <w:sz w:val="32"/>
          <w:szCs w:val="32"/>
          <w:shd w:val="clear" w:color="auto" w:fill="FFFFFF"/>
          <w:lang w:val="zh-Hans" w:eastAsia="zh-Hans"/>
        </w:rPr>
        <w:t>专题学习研讨</w:t>
      </w:r>
      <w:r>
        <w:rPr>
          <w:rFonts w:hint="eastAsia" w:ascii="仿宋" w:hAnsi="仿宋" w:eastAsia="仿宋" w:cs="仿宋"/>
          <w:b w:val="0"/>
          <w:i w:val="0"/>
          <w:caps w:val="0"/>
          <w:color w:val="auto"/>
          <w:spacing w:val="0"/>
          <w:sz w:val="32"/>
          <w:szCs w:val="32"/>
          <w:shd w:val="clear" w:color="auto" w:fill="FFFFFF"/>
          <w:lang w:val="zh-Hans" w:eastAsia="zh-CN"/>
        </w:rPr>
        <w:t>、</w:t>
      </w:r>
      <w:r>
        <w:rPr>
          <w:rFonts w:hint="eastAsia" w:ascii="仿宋" w:hAnsi="仿宋" w:eastAsia="仿宋" w:cs="仿宋"/>
          <w:color w:val="auto"/>
          <w:sz w:val="32"/>
          <w:szCs w:val="32"/>
          <w:lang w:val="en-US" w:eastAsia="zh-CN"/>
        </w:rPr>
        <w:t>在民主生活会前，召开师生员工4类征求意见座谈会，并形成会议纪要，对提出的建议分门别类，整理出20余条。</w:t>
      </w:r>
      <w:r>
        <w:rPr>
          <w:rFonts w:hint="eastAsia" w:ascii="仿宋" w:hAnsi="仿宋" w:eastAsia="仿宋" w:cs="仿宋"/>
          <w:b w:val="0"/>
          <w:i w:val="0"/>
          <w:caps w:val="0"/>
          <w:color w:val="auto"/>
          <w:spacing w:val="0"/>
          <w:sz w:val="32"/>
          <w:szCs w:val="32"/>
          <w:shd w:val="clear" w:color="auto" w:fill="FFFFFF"/>
          <w:lang w:val="en-US" w:eastAsia="zh-CN"/>
        </w:rPr>
        <w:t>列出查摆问题清单、召开</w:t>
      </w:r>
      <w:r>
        <w:rPr>
          <w:rFonts w:hint="eastAsia" w:ascii="仿宋" w:hAnsi="仿宋" w:eastAsia="仿宋" w:cs="仿宋"/>
          <w:color w:val="auto"/>
          <w:sz w:val="32"/>
          <w:szCs w:val="32"/>
          <w:lang w:val="en-US" w:eastAsia="zh-CN"/>
        </w:rPr>
        <w:t>专题民主生活会，联系实际深入查摆问题，对产生问题原因进行深刻剖析，严肃认真开展批评和自我批评，提出今后努力方向和整改措施，</w:t>
      </w:r>
      <w:r>
        <w:rPr>
          <w:rFonts w:hint="eastAsia" w:ascii="仿宋" w:hAnsi="仿宋" w:eastAsia="仿宋" w:cs="仿宋"/>
          <w:b w:val="0"/>
          <w:i w:val="0"/>
          <w:caps w:val="0"/>
          <w:color w:val="auto"/>
          <w:spacing w:val="0"/>
          <w:sz w:val="32"/>
          <w:szCs w:val="32"/>
          <w:shd w:val="clear" w:color="auto" w:fill="FFFFFF"/>
          <w:lang w:val="zh-Hans" w:eastAsia="zh-CN"/>
        </w:rPr>
        <w:t>认真谋划“三严三实”的实践要求和实现路径，</w:t>
      </w:r>
      <w:r>
        <w:rPr>
          <w:rFonts w:hint="eastAsia" w:ascii="仿宋" w:hAnsi="仿宋" w:eastAsia="仿宋" w:cs="仿宋"/>
          <w:b w:val="0"/>
          <w:i w:val="0"/>
          <w:caps w:val="0"/>
          <w:color w:val="auto"/>
          <w:spacing w:val="0"/>
          <w:sz w:val="32"/>
          <w:szCs w:val="32"/>
          <w:shd w:val="clear" w:color="auto" w:fill="FFFFFF"/>
          <w:lang w:val="zh-Hans" w:eastAsia="zh-Hans"/>
        </w:rPr>
        <w:t>推动</w:t>
      </w:r>
      <w:r>
        <w:rPr>
          <w:rFonts w:hint="eastAsia" w:ascii="仿宋" w:hAnsi="仿宋" w:eastAsia="仿宋" w:cs="仿宋"/>
          <w:b w:val="0"/>
          <w:i w:val="0"/>
          <w:caps w:val="0"/>
          <w:color w:val="auto"/>
          <w:spacing w:val="0"/>
          <w:sz w:val="32"/>
          <w:szCs w:val="32"/>
          <w:shd w:val="clear" w:color="auto" w:fill="FFFFFF"/>
          <w:lang w:val="zh-Hans" w:eastAsia="zh-CN"/>
        </w:rPr>
        <w:t>学</w:t>
      </w:r>
      <w:r>
        <w:rPr>
          <w:rFonts w:hint="eastAsia" w:ascii="仿宋" w:hAnsi="仿宋" w:eastAsia="仿宋" w:cs="仿宋"/>
          <w:b w:val="0"/>
          <w:i w:val="0"/>
          <w:caps w:val="0"/>
          <w:color w:val="auto"/>
          <w:spacing w:val="0"/>
          <w:sz w:val="32"/>
          <w:szCs w:val="32"/>
          <w:shd w:val="clear" w:color="auto" w:fill="FFFFFF"/>
          <w:lang w:val="zh-Hans" w:eastAsia="zh-Hans"/>
        </w:rPr>
        <w:t>院各项工作取得新成绩</w:t>
      </w:r>
      <w:r>
        <w:rPr>
          <w:rFonts w:hint="eastAsia" w:ascii="仿宋" w:hAnsi="仿宋" w:eastAsia="仿宋" w:cs="仿宋"/>
          <w:b w:val="0"/>
          <w:i w:val="0"/>
          <w:caps w:val="0"/>
          <w:color w:val="auto"/>
          <w:spacing w:val="0"/>
          <w:sz w:val="32"/>
          <w:szCs w:val="32"/>
          <w:shd w:val="clear" w:color="auto" w:fill="FFFFFF"/>
          <w:lang w:val="zh-Hans" w:eastAsia="zh-CN"/>
        </w:rPr>
        <w:t>。</w:t>
      </w:r>
      <w:r>
        <w:rPr>
          <w:rFonts w:hint="eastAsia" w:ascii="仿宋" w:hAnsi="仿宋" w:eastAsia="仿宋" w:cs="仿宋"/>
          <w:kern w:val="0"/>
          <w:sz w:val="32"/>
          <w:szCs w:val="32"/>
          <w:lang w:val="en-US" w:eastAsia="zh-CN" w:bidi="ar"/>
        </w:rPr>
        <w:t>作为</w:t>
      </w:r>
      <w:r>
        <w:rPr>
          <w:rFonts w:hint="eastAsia" w:ascii="仿宋" w:hAnsi="仿宋" w:eastAsia="仿宋" w:cs="仿宋"/>
          <w:sz w:val="32"/>
          <w:szCs w:val="32"/>
          <w:lang w:eastAsia="zh-CN"/>
        </w:rPr>
        <w:t>新学院，虽然成立还不到</w:t>
      </w:r>
      <w:r>
        <w:rPr>
          <w:rFonts w:hint="eastAsia" w:ascii="仿宋" w:hAnsi="仿宋" w:eastAsia="仿宋" w:cs="仿宋"/>
          <w:sz w:val="32"/>
          <w:szCs w:val="32"/>
          <w:lang w:val="en-US" w:eastAsia="zh-CN"/>
        </w:rPr>
        <w:t>两年，传媒学院通过</w:t>
      </w:r>
      <w:r>
        <w:rPr>
          <w:rFonts w:hint="eastAsia" w:ascii="仿宋" w:hAnsi="仿宋" w:eastAsia="仿宋" w:cs="仿宋"/>
          <w:kern w:val="0"/>
          <w:sz w:val="32"/>
          <w:szCs w:val="32"/>
          <w:lang w:val="en-US" w:eastAsia="zh-CN" w:bidi="ar"/>
        </w:rPr>
        <w:t>建章立制、规范管理，使得各方面井然有序，呈现出良好的发展态势。</w:t>
      </w:r>
      <w:r>
        <w:rPr>
          <w:rFonts w:hint="eastAsia" w:ascii="仿宋" w:hAnsi="仿宋" w:eastAsia="仿宋" w:cs="仿宋"/>
          <w:color w:val="auto"/>
          <w:sz w:val="32"/>
          <w:szCs w:val="32"/>
          <w:lang w:val="en-US" w:eastAsia="zh-CN"/>
        </w:rPr>
        <w:t>完善制度7项，新建制度9项</w:t>
      </w:r>
      <w:r>
        <w:rPr>
          <w:rFonts w:hint="eastAsia" w:ascii="仿宋" w:hAnsi="仿宋" w:eastAsia="仿宋" w:cs="仿宋"/>
          <w:kern w:val="0"/>
          <w:sz w:val="32"/>
          <w:szCs w:val="32"/>
          <w:lang w:val="en-US" w:eastAsia="zh-CN" w:bidi="ar"/>
        </w:rPr>
        <w:t>。</w:t>
      </w:r>
      <w:r>
        <w:rPr>
          <w:rFonts w:hint="eastAsia" w:ascii="仿宋" w:hAnsi="仿宋" w:eastAsia="仿宋" w:cs="仿宋"/>
          <w:sz w:val="32"/>
          <w:szCs w:val="32"/>
        </w:rPr>
        <w:t>学院坚持党政联席会议制度，定期召开领导班子会议，谋划学院发展，倡导民主集中制，集体研究处理学院重大事件，建立领导班子周例会、重大事件通报等相关制度。努力把班子建设成为善于领导、科学发展的坚强核心，形成了“同心同德，同心同向，同心同行”的良好氛围。</w:t>
      </w:r>
    </w:p>
    <w:p>
      <w:pPr>
        <w:keepNext w:val="0"/>
        <w:keepLines w:val="0"/>
        <w:pageBreakBefore w:val="0"/>
        <w:numPr>
          <w:ilvl w:val="0"/>
          <w:numId w:val="0"/>
        </w:numPr>
        <w:kinsoku/>
        <w:wordWrap/>
        <w:overflowPunct/>
        <w:topLinePunct w:val="0"/>
        <w:autoSpaceDE/>
        <w:autoSpaceDN/>
        <w:bidi w:val="0"/>
        <w:adjustRightInd/>
        <w:snapToGrid/>
        <w:spacing w:line="500" w:lineRule="exact"/>
        <w:ind w:leftChars="200" w:right="0" w:right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推进教学改革</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突出学生实践能力培养</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color w:val="auto"/>
          <w:sz w:val="32"/>
          <w:szCs w:val="32"/>
          <w:lang w:val="en-US" w:eastAsia="zh-CN"/>
        </w:rPr>
        <w:t xml:space="preserve"> 一是打造双师型教师队伍。聘请5名资深记者为特聘教授，输送2名教师在安庆广播电视台和日报社挂职。二是突出学生实践能力培养。学院为学生搭建三大实践媒体平台：《守望报》、风华网和视频制作部，已开始运营，为学生提高专业实践机会，确保每一名学生都能得到实践锻炼；积极开展户外采风活动，指导2014级学生进行采风，采风作品包括摄影、采访纪实、新闻报道已集结成册。三是积极建立实习基地。2015年，传媒学院建立实习基地4处，并与7家互联网媒体开展合作，在海南建立实习基地2处，为海南籍学生专业实践、实习提供便利。网络与媒体作为新专业安排全员参与风华网运营维护，与3家单位达成该专业实习、实训协议。学院多次组织相关教师探讨新专业建设，力争把该专业打造成在省内有很强竞争力的专业。四是进行实习改革。根据专业特点，推进大学二年级小实习，2014级72名学生参加暑期集中实习取得效果良好。五是实施新生导师制。从2015级新生开始实施新生导师制，学生的成长、成才情况将作为教师考核的参考。六是进行论文改革。</w:t>
      </w:r>
      <w:r>
        <w:rPr>
          <w:rFonts w:hint="eastAsia" w:ascii="仿宋" w:hAnsi="仿宋" w:eastAsia="仿宋" w:cs="仿宋"/>
          <w:color w:val="auto"/>
          <w:sz w:val="32"/>
          <w:szCs w:val="32"/>
          <w:lang w:val="zh-CN" w:eastAsia="zh-CN"/>
        </w:rPr>
        <w:t>为提高传媒学院学生理论研究与专业实践的综合能力，结合传媒学院各专业的实际情况，</w:t>
      </w:r>
      <w:r>
        <w:rPr>
          <w:rFonts w:hint="eastAsia" w:ascii="仿宋" w:hAnsi="仿宋" w:eastAsia="仿宋" w:cs="仿宋"/>
          <w:color w:val="auto"/>
          <w:sz w:val="32"/>
          <w:szCs w:val="32"/>
          <w:lang w:val="en-US" w:eastAsia="zh-CN"/>
        </w:rPr>
        <w:t>毕业生可以选用公开刊播的新闻作品或摄影作品、视频作品作为毕业设计，2016届毕业生中有近20%的学生参与此类论文选题。</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此外，完成了85万元实验仪器设备的采购、验收和安装使用，制定了融合媒体实验室方案。先后赴一些大学、电视台考察实验室建设情况，在此基础上制定了8000平米传媒学院实验室建设方案。</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黑体" w:hAnsi="黑体" w:eastAsia="黑体" w:cs="黑体"/>
          <w:b w:val="0"/>
          <w:bCs w:val="0"/>
          <w:sz w:val="32"/>
          <w:szCs w:val="32"/>
          <w:lang w:val="en-US" w:eastAsia="zh-CN"/>
        </w:rPr>
        <w:t xml:space="preserve">四、重视科学研究，促进教、科研水平稳步上升  </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学院高度重视各级、各类教研、科研项目申报，申报任务落实到人，申报书反复打磨、论证。2015年度获批省社科规划项目1项，教育厅重点项目2项，教育厅一般项目2项，获批振兴计划2项，省级教研项目1项，省级大学生创新创业项目1项。获省级教学成果二等奖1项，发表学术论文20篇，其中CSSCI论文4篇，专利6项。学院还凝练了媒介素养教育、媒介表演、传媒生态、媒介经营与管理等学术研究方向，初步形成学术研究团队。</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本年度先后邀请“985”、“211”四名博导、知名专家和媒体人举办了8场学术报告，传媒学院教师也举办6场学术讲座。积极参加了安徽省新闻专业负责人年会，学院负责人主持了分会讨论。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right="0" w:rightChars="0" w:firstLine="0" w:firstLineChars="200"/>
        <w:jc w:val="both"/>
        <w:textAlignment w:val="auto"/>
        <w:outlineLvl w:val="9"/>
        <w:rPr>
          <w:rFonts w:hint="eastAsia" w:ascii="仿宋" w:hAnsi="仿宋" w:eastAsia="仿宋" w:cs="仿宋"/>
          <w:sz w:val="32"/>
          <w:szCs w:val="32"/>
          <w:lang w:val="en-US"/>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、积极推进社会主义核心价值观教育，</w:t>
      </w:r>
      <w:r>
        <w:rPr>
          <w:rFonts w:hint="eastAsia" w:ascii="黑体" w:hAnsi="黑体" w:eastAsia="黑体" w:cs="黑体"/>
          <w:b w:val="0"/>
          <w:bCs w:val="0"/>
          <w:sz w:val="32"/>
          <w:szCs w:val="32"/>
          <w:lang w:val="en-US" w:eastAsia="zh-CN"/>
        </w:rPr>
        <w:t>团学工作创佳绩</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color w:val="auto"/>
          <w:sz w:val="32"/>
          <w:szCs w:val="32"/>
          <w:lang w:val="en-US" w:eastAsia="zh-CN"/>
        </w:rPr>
        <w:t xml:space="preserve">  以主题班会、团日活动、党课培训、“与信仰对话”系列活动为主要渠道，注重加强将社会主义核心价值观融入大学生修身教育全过程的理论建设和实践探索，促进大学生自觉认同并践行社会主义核心价值观，以“三修”促“四成”，不断促进学生综合素质的提升。以理论为支撑，以实践为先导，以学生为主体，开展主题鲜明、内涵丰富的校园文化活动，</w:t>
      </w:r>
      <w:r>
        <w:rPr>
          <w:rFonts w:hint="eastAsia" w:ascii="仿宋" w:hAnsi="仿宋" w:eastAsia="仿宋" w:cs="仿宋"/>
          <w:color w:val="auto"/>
          <w:sz w:val="32"/>
          <w:szCs w:val="32"/>
          <w:lang w:val="en-US" w:eastAsia="zh-CN"/>
        </w:rPr>
        <w:t>举办第二届记者文化节、心理健康节、安全教育活动月</w:t>
      </w:r>
      <w:r>
        <w:rPr>
          <w:rFonts w:hint="eastAsia" w:ascii="仿宋" w:hAnsi="仿宋" w:eastAsia="仿宋" w:cs="仿宋"/>
          <w:color w:val="auto"/>
          <w:sz w:val="32"/>
          <w:szCs w:val="32"/>
          <w:lang w:val="en-US" w:eastAsia="zh-CN"/>
        </w:rPr>
        <w:t>、“踏莎行”文艺晚会等活动。举办两期创业培训班，为2012、2013级学生提供创业培训机会和实践平台，在校职业生涯规划大赛中获得1个二等奖、1个三等奖。传媒学院2015届毕业生有21人被南京大学等名校录取硕士研究生，录取比例与往届相比创历史新高。</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学生获得国家级奖项6项，其中获得全国“赵超构新闻奖”2项，全国高校信息技术创新活动微电影创作奖3项，第六届全国大学生音频作品大赛奖1项。省级奖项8项，市级奖项2项，13新闻学2班获校级“十佳”班级集体，“十佳”团支部，获得“社会主义核心价值观融入大学生修身教育”实践活动立项3项，大学生创新创业培育项目获立项7项，认定家庭经济困难学生142人，评定国家助学金142人；达到所认定困难生100%获得资助。完成2015年大学生城镇医疗保险投保工作，投保率100%。</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坚持民主集中，加强党风廉政建设</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学院党政领导班子高度重视党风廉政建设工作，根据实际情况，开展专题学习，严格落实“一岗双责”，明确领导班子成员职责分工，认真实施责任追究制度，在学院年度工作计划和工作总结中均将党风廉政建设工作纳入其中，将党的政治纪律和政治规矩贯穿到日常工作。通过教职工会议等加强对教职工的宣传教育，开展师德师风研讨，确保教书育人的正确方向，及时传达相关会议精神。认真贯彻执行严格执行“八项规定”和省委“三十条”，开展专项行动排查，无违规现象。</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加强对工会的领导，开展了师生羽毛球赛、三八妇女节活动等，丰富了教职工的精神生活，使教职工更好地投入学院发展。</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此外，我院圆满完成学校交办的更名工作。提前完成在教学科研、师资队伍建设，论文项目等方面的任务。根据校领导及有关专家对学校申大专题片提出的修改意见，我院拟定修改和拍摄方案，调整视频内容和效果，确保专题片质量；在申大院长汇报PPT制作中，紧跟材料组工作，对PPT内容及时修改，保证PPT的播放质量和效果。参与学校更名论证报告的多轮修改、对更名材料提出建议。学院遴选、推荐4名学生作为学校校史校情展览现场解说，最终有2名学生入选。</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一年来</w:t>
      </w:r>
      <w:bookmarkStart w:id="0" w:name="_GoBack"/>
      <w:bookmarkEnd w:id="0"/>
      <w:r>
        <w:rPr>
          <w:rFonts w:hint="eastAsia" w:ascii="仿宋" w:hAnsi="仿宋" w:eastAsia="仿宋" w:cs="仿宋"/>
          <w:color w:val="auto"/>
          <w:sz w:val="32"/>
          <w:szCs w:val="32"/>
          <w:lang w:val="en-US" w:eastAsia="zh-CN"/>
        </w:rPr>
        <w:t>传媒学院圆满完成各项工作，但也存在班子配备不齐、制度落实不到位等问题。2016年，我们将继续深入学习</w:t>
      </w:r>
      <w:r>
        <w:rPr>
          <w:rFonts w:hint="eastAsia" w:ascii="仿宋" w:hAnsi="仿宋" w:eastAsia="仿宋" w:cs="仿宋"/>
          <w:color w:val="auto"/>
          <w:sz w:val="32"/>
          <w:szCs w:val="32"/>
          <w:lang w:val="en-US" w:eastAsia="zh-CN"/>
        </w:rPr>
        <w:t>习近平总书记系列重要讲话和</w:t>
      </w:r>
      <w:r>
        <w:rPr>
          <w:rFonts w:hint="eastAsia" w:ascii="仿宋" w:hAnsi="仿宋" w:eastAsia="仿宋" w:cs="仿宋"/>
          <w:color w:val="auto"/>
          <w:sz w:val="32"/>
          <w:szCs w:val="32"/>
          <w:lang w:val="en-US" w:eastAsia="zh-CN"/>
        </w:rPr>
        <w:t xml:space="preserve">党的十八届五中全会精神，积极推进党建与思想政治教育工作；做好我院“十三五”规划的调研制定，深化教学改革，促进科学研究。传媒学院虽然成立时间不长，全体教职工“上下一心，团结一致，合同一家”，在探索中奋勇前行。    </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49" w:firstLineChars="196"/>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49" w:firstLineChars="196"/>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传媒学院</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49" w:firstLineChars="196"/>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二〇一</w:t>
      </w:r>
      <w:r>
        <w:rPr>
          <w:rFonts w:hint="eastAsia" w:ascii="仿宋" w:hAnsi="仿宋" w:eastAsia="仿宋" w:cs="仿宋"/>
          <w:sz w:val="32"/>
          <w:szCs w:val="32"/>
          <w:lang w:val="en-US" w:eastAsia="zh-CN"/>
        </w:rPr>
        <w:t>六</w:t>
      </w:r>
      <w:r>
        <w:rPr>
          <w:rFonts w:hint="eastAsia" w:ascii="仿宋" w:hAnsi="仿宋" w:eastAsia="仿宋" w:cs="仿宋"/>
          <w:sz w:val="32"/>
          <w:szCs w:val="32"/>
        </w:rPr>
        <w:t>年一月</w:t>
      </w:r>
      <w:r>
        <w:rPr>
          <w:rFonts w:hint="eastAsia" w:ascii="仿宋" w:hAnsi="仿宋" w:eastAsia="仿宋" w:cs="仿宋"/>
          <w:sz w:val="32"/>
          <w:szCs w:val="32"/>
          <w:lang w:val="en-US" w:eastAsia="zh-CN"/>
        </w:rPr>
        <w:t>十</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pacing w:line="500" w:lineRule="exact"/>
        <w:ind w:right="0" w:rightChars="0"/>
        <w:textAlignment w:val="auto"/>
        <w:rPr>
          <w:rFonts w:hint="eastAsia" w:ascii="仿宋" w:hAnsi="仿宋" w:eastAsia="仿宋" w:cs="仿宋"/>
          <w:sz w:val="32"/>
          <w:szCs w:val="32"/>
        </w:rPr>
      </w:pPr>
    </w:p>
    <w:sectPr>
      <w:headerReference r:id="rId3" w:type="default"/>
      <w:footerReference r:id="rId4" w:type="default"/>
      <w:footerReference r:id="rId5" w:type="even"/>
      <w:pgSz w:w="11906" w:h="16838"/>
      <w:pgMar w:top="1247" w:right="1247"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 w:name="Arial Unicode MS">
    <w:altName w:val="Arial"/>
    <w:panose1 w:val="00000000000000000000"/>
    <w:charset w:val="00"/>
    <w:family w:val="moder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E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altName w:val="Arial"/>
    <w:panose1 w:val="00000000000000000000"/>
    <w:charset w:val="00"/>
    <w:family w:val="swiss"/>
    <w:pitch w:val="default"/>
    <w:sig w:usb0="00000000" w:usb1="00000000" w:usb2="00000000" w:usb3="00000000" w:csb0="00040001"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Arial Unicode MS">
    <w:altName w:val="Arial"/>
    <w:panose1 w:val="00000000000000000000"/>
    <w:charset w:val="00"/>
    <w:family w:val="decorative"/>
    <w:pitch w:val="default"/>
    <w:sig w:usb0="00000000" w:usb1="00000000" w:usb2="00000000" w:usb3="00000000" w:csb0="00040001" w:csb1="00000000"/>
  </w:font>
  <w:font w:name="黑体">
    <w:panose1 w:val="02010609060101010101"/>
    <w:charset w:val="86"/>
    <w:family w:val="decorative"/>
    <w:pitch w:val="default"/>
    <w:sig w:usb0="800002BF" w:usb1="38CF7CFA" w:usb2="00000016" w:usb3="00000000" w:csb0="00040001" w:csb1="00000000"/>
  </w:font>
  <w:font w:name="Arial">
    <w:panose1 w:val="020B0604020202020204"/>
    <w:charset w:val="00"/>
    <w:family w:val="decorative"/>
    <w:pitch w:val="default"/>
    <w:sig w:usb0="E0002EFF" w:usb1="C0007843" w:usb2="00000009" w:usb3="00000000" w:csb0="400001FF" w:csb1="FFFF0000"/>
  </w:font>
  <w:font w:name="Arial Unicode MS">
    <w:altName w:val="Arial"/>
    <w:panose1 w:val="00000000000000000000"/>
    <w:charset w:val="00"/>
    <w:family w:val="roman"/>
    <w:pitch w:val="default"/>
    <w:sig w:usb0="00000000" w:usb1="00000000" w:usb2="00000000" w:usb3="00000000" w:csb0="0004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roman"/>
    <w:pitch w:val="default"/>
    <w:sig w:usb0="E0002EFF" w:usb1="C0007843" w:usb2="00000009" w:usb3="00000000" w:csb0="400001FF" w:csb1="FFFF0000"/>
  </w:font>
  <w:font w:name="方正小标宋_GBK">
    <w:altName w:val="微软雅黑"/>
    <w:panose1 w:val="03000509000000000000"/>
    <w:charset w:val="86"/>
    <w:family w:val="auto"/>
    <w:pitch w:val="default"/>
    <w:sig w:usb0="00000000" w:usb1="00000000" w:usb2="00000000" w:usb3="00000000" w:csb0="00040000" w:csb1="00000000"/>
  </w:font>
  <w:font w:name="方正美黑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Verdana">
    <w:panose1 w:val="020B0604030504040204"/>
    <w:charset w:val="00"/>
    <w:family w:val="roman"/>
    <w:pitch w:val="default"/>
    <w:sig w:usb0="A10006FF" w:usb1="4000205B" w:usb2="00000010" w:usb3="00000000" w:csb0="2000019F" w:csb1="00000000"/>
  </w:font>
  <w:font w:name="Verdana">
    <w:panose1 w:val="020B0604030504040204"/>
    <w:charset w:val="00"/>
    <w:family w:val="modern"/>
    <w:pitch w:val="default"/>
    <w:sig w:usb0="A10006FF" w:usb1="4000205B" w:usb2="00000010" w:usb3="00000000" w:csb0="2000019F" w:csb1="00000000"/>
  </w:font>
  <w:font w:name="Verdana">
    <w:panose1 w:val="020B0604030504040204"/>
    <w:charset w:val="00"/>
    <w:family w:val="swiss"/>
    <w:pitch w:val="default"/>
    <w:sig w:usb0="A10006FF" w:usb1="4000205B" w:usb2="00000010" w:usb3="00000000" w:csb0="2000019F" w:csb1="00000000"/>
  </w:font>
  <w:font w:name="方正大标宋简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美黑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方正仿宋_GBK">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script"/>
    <w:pitch w:val="default"/>
    <w:sig w:usb0="80000287" w:usb1="28CF3C52" w:usb2="00000016" w:usb3="00000000" w:csb0="0004001F" w:csb1="00000000"/>
  </w:font>
  <w:font w:name="黑体">
    <w:panose1 w:val="02010609060101010101"/>
    <w:charset w:val="86"/>
    <w:family w:val="script"/>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方正大标宋简体">
    <w:altName w:val="宋体"/>
    <w:panose1 w:val="03000509000000000000"/>
    <w:charset w:val="86"/>
    <w:family w:val="script"/>
    <w:pitch w:val="default"/>
    <w:sig w:usb0="00000000" w:usb1="00000000" w:usb2="00000000" w:usb3="00000000" w:csb0="00040000" w:csb1="00000000"/>
  </w:font>
  <w:font w:name="长城仿宋体">
    <w:altName w:val="宋体"/>
    <w:panose1 w:val="02010609000101010101"/>
    <w:charset w:val="86"/>
    <w:family w:val="roman"/>
    <w:pitch w:val="default"/>
    <w:sig w:usb0="00000000" w:usb1="00000000" w:usb2="00000010" w:usb3="00000000" w:csb0="00040000" w:csb1="00000000"/>
  </w:font>
  <w:font w:name="长城黑体">
    <w:altName w:val="宋体"/>
    <w:panose1 w:val="00000000000000000000"/>
    <w:charset w:val="86"/>
    <w:family w:val="roman"/>
    <w:pitch w:val="default"/>
    <w:sig w:usb0="00000000" w:usb1="00000000" w:usb2="00000010" w:usb3="00000000" w:csb0="00040000" w:csb1="00000000"/>
  </w:font>
  <w:font w:name="长城仿宋体">
    <w:altName w:val="宋体"/>
    <w:panose1 w:val="02010609000101010101"/>
    <w:charset w:val="86"/>
    <w:family w:val="modern"/>
    <w:pitch w:val="default"/>
    <w:sig w:usb0="00000000" w:usb1="00000000" w:usb2="00000010" w:usb3="00000000" w:csb0="00040000" w:csb1="00000000"/>
  </w:font>
  <w:font w:name="长城黑体">
    <w:altName w:val="宋体"/>
    <w:panose1 w:val="00000000000000000000"/>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长城仿宋体">
    <w:altName w:val="宋体"/>
    <w:panose1 w:val="02010609000101010101"/>
    <w:charset w:val="86"/>
    <w:family w:val="swiss"/>
    <w:pitch w:val="default"/>
    <w:sig w:usb0="00000000" w:usb1="00000000" w:usb2="00000010" w:usb3="00000000" w:csb0="00040000" w:csb1="00000000"/>
  </w:font>
  <w:font w:name="长城黑体">
    <w:altName w:val="宋体"/>
    <w:panose1 w:val="00000000000000000000"/>
    <w:charset w:val="86"/>
    <w:family w:val="swiss"/>
    <w:pitch w:val="default"/>
    <w:sig w:usb0="00000000" w:usb1="00000000" w:usb2="00000010" w:usb3="00000000" w:csb0="00040000" w:csb1="00000000"/>
  </w:font>
  <w:font w:name="长城仿宋体">
    <w:altName w:val="宋体"/>
    <w:panose1 w:val="02010609000101010101"/>
    <w:charset w:val="86"/>
    <w:family w:val="decorative"/>
    <w:pitch w:val="default"/>
    <w:sig w:usb0="00000000" w:usb1="00000000" w:usb2="00000010" w:usb3="00000000" w:csb0="00040000" w:csb1="00000000"/>
  </w:font>
  <w:font w:name="长城黑体">
    <w:altName w:val="宋体"/>
    <w:panose1 w:val="00000000000000000000"/>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65159"/>
    <w:rsid w:val="012E3784"/>
    <w:rsid w:val="08D71A8B"/>
    <w:rsid w:val="0CFB3759"/>
    <w:rsid w:val="0E683F05"/>
    <w:rsid w:val="19681AB8"/>
    <w:rsid w:val="1F9A40AD"/>
    <w:rsid w:val="2481759D"/>
    <w:rsid w:val="24D7252B"/>
    <w:rsid w:val="25F304E1"/>
    <w:rsid w:val="2A621DB7"/>
    <w:rsid w:val="2AB014F0"/>
    <w:rsid w:val="2C764E88"/>
    <w:rsid w:val="2C811F87"/>
    <w:rsid w:val="333720BE"/>
    <w:rsid w:val="38952B4A"/>
    <w:rsid w:val="3B8663D5"/>
    <w:rsid w:val="3FA17AAA"/>
    <w:rsid w:val="40706339"/>
    <w:rsid w:val="41E47B00"/>
    <w:rsid w:val="46F05202"/>
    <w:rsid w:val="4FF65159"/>
    <w:rsid w:val="55CB09DD"/>
    <w:rsid w:val="59885001"/>
    <w:rsid w:val="5C615711"/>
    <w:rsid w:val="5FB543EC"/>
    <w:rsid w:val="623E20F2"/>
    <w:rsid w:val="729A0FC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styleId="6">
    <w:name w:val="FollowedHyperlink"/>
    <w:basedOn w:val="4"/>
    <w:qFormat/>
    <w:uiPriority w:val="0"/>
    <w:rPr>
      <w:color w:val="000000"/>
      <w:u w:val="none"/>
    </w:rPr>
  </w:style>
  <w:style w:type="character" w:styleId="7">
    <w:name w:val="Hyperlink"/>
    <w:basedOn w:val="4"/>
    <w:qFormat/>
    <w:uiPriority w:val="0"/>
    <w:rPr>
      <w:color w:val="000000"/>
      <w:u w:val="none"/>
    </w:rPr>
  </w:style>
  <w:style w:type="character" w:customStyle="1" w:styleId="9">
    <w:name w:val="style41"/>
    <w:basedOn w:val="4"/>
    <w:uiPriority w:val="0"/>
    <w:rPr>
      <w:sz w:val="20"/>
      <w:szCs w:val="20"/>
    </w:rPr>
  </w:style>
  <w:style w:type="paragraph" w:customStyle="1" w:styleId="10">
    <w:name w:val="默认"/>
    <w:uiPriority w:val="0"/>
    <w:pPr>
      <w:keepNext w:val="0"/>
      <w:keepLines w:val="0"/>
      <w:pageBreakBefore w:val="0"/>
      <w:widowControl/>
      <w:shd w:val="clear" w:color="auto" w:fill="auto"/>
      <w:suppressAutoHyphens w:val="0"/>
      <w:bidi w:val="0"/>
      <w:spacing w:before="0" w:after="0" w:line="240" w:lineRule="auto"/>
      <w:ind w:left="0" w:right="0" w:firstLine="0"/>
      <w:jc w:val="left"/>
      <w:outlineLvl w:val="9"/>
    </w:pPr>
    <w:rPr>
      <w:rFonts w:ascii="Arial Unicode MS" w:hAnsi="Arial Unicode MS" w:eastAsia="Arial Unicode MS" w:cs="Arial Unicode MS"/>
      <w:color w:val="000000"/>
      <w:spacing w:val="0"/>
      <w:kern w:val="0"/>
      <w:position w:val="0"/>
      <w:sz w:val="22"/>
      <w:szCs w:val="22"/>
      <w:u w:val="none" w:color="000000"/>
      <w:vertAlign w:val="baseline"/>
      <w:lang w:val="zh-Han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2016-01-06T02:50:00Z</dcterms:created>
  <dc:creator>pc</dc:creator>
  <cp:lastModifiedBy>pc</cp:lastModifiedBy>
  <cp:lastPrinted>2016-01-11T01:27:00Z</cp:lastPrinted>
  <dcterms:modified xsi:type="dcterms:W3CDTF">2016-01-11T07:46:25Z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